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00b0f0" w:space="1" w:sz="4" w:val="dotted"/>
          <w:bottom w:color="00b0f0" w:space="1" w:sz="4" w:val="dotted"/>
        </w:pBdr>
        <w:spacing w:after="0" w:before="0" w:line="240" w:lineRule="auto"/>
        <w:jc w:val="center"/>
        <w:rPr>
          <w:color w:val="0eb0d3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mallCaps w:val="1"/>
          <w:color w:val="0eb0d3"/>
          <w:sz w:val="48"/>
          <w:szCs w:val="48"/>
          <w:highlight w:val="white"/>
          <w:rtl w:val="0"/>
        </w:rPr>
        <w:t xml:space="preserve">feedbackfiche ReToRe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10650"/>
        <w:tblGridChange w:id="0">
          <w:tblGrid>
            <w:gridCol w:w="3255"/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after="0" w:before="0" w:line="240" w:lineRule="auto"/>
              <w:rPr>
                <w:b w:val="1"/>
                <w:color w:val="009999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color w:val="0eb0d3"/>
                <w:sz w:val="22"/>
                <w:szCs w:val="22"/>
                <w:rtl w:val="0"/>
              </w:rPr>
              <w:t xml:space="preserve">Retore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2300"/>
        <w:tblGridChange w:id="0">
          <w:tblGrid>
            <w:gridCol w:w="1620"/>
            <w:gridCol w:w="123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widowControl w:val="0"/>
              <w:spacing w:after="0" w:before="0" w:line="240" w:lineRule="auto"/>
              <w:rPr>
                <w:b w:val="1"/>
                <w:color w:val="0eb0d3"/>
                <w:sz w:val="22"/>
                <w:szCs w:val="22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b w:val="1"/>
                <w:color w:val="0eb0d3"/>
                <w:sz w:val="22"/>
                <w:szCs w:val="22"/>
                <w:rtl w:val="0"/>
              </w:rPr>
              <w:t xml:space="preserve">Feedback FICHE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0eb0d3"/>
              </w:rPr>
            </w:pPr>
            <w:r w:rsidDel="00000000" w:rsidR="00000000" w:rsidRPr="00000000">
              <w:rPr>
                <w:b w:val="1"/>
                <w:color w:val="0eb0d3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0eb0d3"/>
              </w:rPr>
            </w:pPr>
            <w:r w:rsidDel="00000000" w:rsidR="00000000" w:rsidRPr="00000000">
              <w:rPr>
                <w:b w:val="1"/>
                <w:color w:val="0eb0d3"/>
                <w:rtl w:val="0"/>
              </w:rPr>
              <w:t xml:space="preserve">Observaties/opmerkingen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5"/>
              <w:widowControl w:val="0"/>
              <w:spacing w:after="0" w:before="0" w:line="240" w:lineRule="auto"/>
              <w:rPr>
                <w:color w:val="000000"/>
              </w:rPr>
            </w:pPr>
            <w:bookmarkStart w:colFirst="0" w:colLast="0" w:name="_2et92p0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16/1/2024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Sessie 1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Koppelen ProxyQB’s</w:t>
            </w:r>
            <w:r w:rsidDel="00000000" w:rsidR="00000000" w:rsidRPr="00000000">
              <w:rPr>
                <w:rtl w:val="0"/>
              </w:rPr>
              <w:t xml:space="preserve"> vraagt wat werk: tablet een aantal keer moeten heropstarten vooraleer ze alle 4 gekoppeld konden worden.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-&gt; goed kijken of ze allen laden (soms een beetje meer aanduwen of een beetje schuin klemmen)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Huistaken niet gevonden ;-) - intussen online: zie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https://drive.google.com/file/d/11fShXu5VtdDuxZca2mVCIjYdlo9-P8IF/view?usp=drive_link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 hebt vrij </w:t>
            </w:r>
            <w:r w:rsidDel="00000000" w:rsidR="00000000" w:rsidRPr="00000000">
              <w:rPr>
                <w:b w:val="1"/>
                <w:rtl w:val="0"/>
              </w:rPr>
              <w:t xml:space="preserve">veel plaats</w:t>
            </w:r>
            <w:r w:rsidDel="00000000" w:rsidR="00000000" w:rsidRPr="00000000">
              <w:rPr>
                <w:rtl w:val="0"/>
              </w:rPr>
              <w:t xml:space="preserve"> nodig om het materiaal klaar te leggen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Misschien een </w:t>
            </w:r>
            <w:r w:rsidDel="00000000" w:rsidR="00000000" w:rsidRPr="00000000">
              <w:rPr>
                <w:b w:val="1"/>
                <w:rtl w:val="0"/>
              </w:rPr>
              <w:t xml:space="preserve">verbetersleutel </w:t>
            </w:r>
            <w:r w:rsidDel="00000000" w:rsidR="00000000" w:rsidRPr="00000000">
              <w:rPr>
                <w:rtl w:val="0"/>
              </w:rPr>
              <w:t xml:space="preserve">voorzien, zodat het meevolgen met de leerling vlotter kan.</w:t>
            </w:r>
            <w:r w:rsidDel="00000000" w:rsidR="00000000" w:rsidRPr="00000000">
              <w:rPr>
                <w:color w:val="4a86e8"/>
                <w:rtl w:val="0"/>
              </w:rPr>
              <w:t xml:space="preserve">==&gt; </w:t>
            </w:r>
            <w:r w:rsidDel="00000000" w:rsidR="00000000" w:rsidRPr="00000000">
              <w:rPr>
                <w:color w:val="4a86e8"/>
                <w:highlight w:val="yellow"/>
                <w:rtl w:val="0"/>
              </w:rPr>
              <w:t xml:space="preserve">Griet maakt een verbetersleutel tegen 22/1.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-&gt; voor een aantal taken is dit reeds voorzien (vb vet gemaakt)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Meer plaats voorzien </w:t>
            </w:r>
            <w:r w:rsidDel="00000000" w:rsidR="00000000" w:rsidRPr="00000000">
              <w:rPr>
                <w:b w:val="1"/>
                <w:rtl w:val="0"/>
              </w:rPr>
              <w:t xml:space="preserve">in de observatielijst</w:t>
            </w:r>
            <w:r w:rsidDel="00000000" w:rsidR="00000000" w:rsidRPr="00000000">
              <w:rPr>
                <w:rtl w:val="0"/>
              </w:rPr>
              <w:t xml:space="preserve">, e</w:t>
            </w:r>
            <w:r w:rsidDel="00000000" w:rsidR="00000000" w:rsidRPr="00000000">
              <w:rPr>
                <w:rtl w:val="0"/>
              </w:rPr>
              <w:t xml:space="preserve">ventueel </w:t>
            </w:r>
            <w:r w:rsidDel="00000000" w:rsidR="00000000" w:rsidRPr="00000000">
              <w:rPr>
                <w:b w:val="1"/>
                <w:rtl w:val="0"/>
              </w:rPr>
              <w:t xml:space="preserve">tabellen voorzien</w:t>
            </w:r>
            <w:r w:rsidDel="00000000" w:rsidR="00000000" w:rsidRPr="00000000">
              <w:rPr>
                <w:rtl w:val="0"/>
              </w:rPr>
              <w:t xml:space="preserve"> per PM- en EF-taak: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PM taak 1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deel 1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deel 2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deel 3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PM taak 2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deel …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EF 1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taak 1.a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taak 1.b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taak 2...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…    zodat noteren van observaties sneller en vlotter kan gaan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Ik deed een poging om meer plaats te laten en toch op 2 bladzijden te blijven. De kolommen zelf zou ik aan de ondersteuner overlaten om er lijnen te trekken daar waar gewenst. Doe maar! - zie doc: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https://docs.google.com/document/d/1Lq17Di8tEgSTLeq6xfIVyaH8dSXN-MZb/edit?usp=drive_link&amp;ouid=110895998968635322513&amp;rtpof=true&amp;sd=true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Duidelijk aangeven wanneer</w:t>
            </w:r>
            <w:r w:rsidDel="00000000" w:rsidR="00000000" w:rsidRPr="00000000">
              <w:rPr>
                <w:b w:val="1"/>
                <w:rtl w:val="0"/>
              </w:rPr>
              <w:t xml:space="preserve"> tijd moet genoteerd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worden bij het maken van taken. →</w:t>
            </w:r>
            <w:r w:rsidDel="00000000" w:rsidR="00000000" w:rsidRPr="00000000">
              <w:rPr>
                <w:highlight w:val="yellow"/>
                <w:rtl w:val="0"/>
              </w:rPr>
              <w:t xml:space="preserve"> ik vraag het na.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Bij de QB’s: de bruine knop (taal) werkte niet. (is daar geen opdracht bij) - </w:t>
            </w:r>
            <w:r w:rsidDel="00000000" w:rsidR="00000000" w:rsidRPr="00000000">
              <w:rPr>
                <w:color w:val="0000ff"/>
                <w:rtl w:val="0"/>
              </w:rPr>
              <w:t xml:space="preserve">neen, die mag je inderdaad negeren.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5"/>
              <w:widowControl w:val="0"/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Style w:val="Heading5"/>
              <w:widowControl w:val="0"/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5"/>
              <w:widowControl w:val="0"/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5"/>
              <w:widowControl w:val="0"/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5"/>
              <w:widowControl w:val="0"/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5"/>
              <w:widowControl w:val="0"/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6467475</wp:posOffset>
          </wp:positionH>
          <wp:positionV relativeFrom="paragraph">
            <wp:posOffset>-342899</wp:posOffset>
          </wp:positionV>
          <wp:extent cx="2566988" cy="857501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988" cy="8575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1038037" cy="623651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037" cy="6236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1fShXu5VtdDuxZca2mVCIjYdlo9-P8IF/view?usp=drive_link" TargetMode="External"/><Relationship Id="rId7" Type="http://schemas.openxmlformats.org/officeDocument/2006/relationships/hyperlink" Target="https://docs.google.com/document/d/1Lq17Di8tEgSTLeq6xfIVyaH8dSXN-MZb/edit?usp=drive_link&amp;ouid=110895998968635322513&amp;rtpof=true&amp;sd=tru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